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424D6"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4185FA60" w14:textId="282886B8"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A0165A">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A0165A">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61255F">
        <w:rPr>
          <w:rFonts w:ascii="Times New Roman" w:hAnsi="Times New Roman"/>
          <w:bCs/>
          <w:sz w:val="24"/>
          <w:szCs w:val="24"/>
        </w:rPr>
        <w:t>2</w:t>
      </w:r>
      <w:r w:rsidR="00A0165A">
        <w:rPr>
          <w:rFonts w:ascii="Times New Roman" w:hAnsi="Times New Roman"/>
          <w:bCs/>
          <w:sz w:val="24"/>
          <w:szCs w:val="24"/>
        </w:rPr>
        <w:t>..</w:t>
      </w:r>
    </w:p>
    <w:p w14:paraId="4BE301CA"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EC87A7F"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4C104B5A" w14:textId="77777777" w:rsidR="00072C39" w:rsidRDefault="00072C39" w:rsidP="00F4754C">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F4754C">
        <w:rPr>
          <w:rFonts w:ascii="Times New Roman" w:hAnsi="Times New Roman"/>
          <w:b/>
          <w:sz w:val="24"/>
          <w:szCs w:val="24"/>
        </w:rPr>
        <w:t>QUÝ KHÁCH HÀNG</w:t>
      </w:r>
    </w:p>
    <w:p w14:paraId="2827A725" w14:textId="77777777" w:rsidR="00072C39" w:rsidRPr="00A63715" w:rsidRDefault="00072C39" w:rsidP="00072C39">
      <w:pPr>
        <w:rPr>
          <w:rFonts w:ascii="Times New Roman" w:hAnsi="Times New Roman"/>
          <w:b/>
          <w:sz w:val="24"/>
          <w:szCs w:val="24"/>
        </w:rPr>
      </w:pPr>
    </w:p>
    <w:p w14:paraId="1443FC0E"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124B7A" w14:paraId="287EA257" w14:textId="77777777" w:rsidTr="00072C39">
        <w:trPr>
          <w:jc w:val="center"/>
        </w:trPr>
        <w:tc>
          <w:tcPr>
            <w:tcW w:w="618" w:type="dxa"/>
            <w:shd w:val="clear" w:color="auto" w:fill="F84330"/>
            <w:vAlign w:val="center"/>
          </w:tcPr>
          <w:p w14:paraId="0F294EC0" w14:textId="77777777" w:rsidR="00072C39" w:rsidRPr="00124B7A" w:rsidRDefault="00072C39" w:rsidP="00AA2FB2">
            <w:pPr>
              <w:ind w:left="-64" w:right="-52"/>
              <w:jc w:val="center"/>
              <w:rPr>
                <w:rFonts w:ascii="Times New Roman" w:hAnsi="Times New Roman"/>
                <w:b/>
                <w:bCs/>
                <w:color w:val="FFFFFF"/>
                <w:sz w:val="24"/>
                <w:szCs w:val="24"/>
              </w:rPr>
            </w:pPr>
            <w:r w:rsidRPr="00124B7A">
              <w:rPr>
                <w:rFonts w:ascii="Times New Roman" w:hAnsi="Times New Roman"/>
                <w:b/>
                <w:bCs/>
                <w:color w:val="FFFFFF"/>
                <w:sz w:val="24"/>
                <w:szCs w:val="24"/>
              </w:rPr>
              <w:t>STT</w:t>
            </w:r>
          </w:p>
        </w:tc>
        <w:tc>
          <w:tcPr>
            <w:tcW w:w="1135" w:type="dxa"/>
            <w:shd w:val="clear" w:color="auto" w:fill="F84330"/>
            <w:vAlign w:val="center"/>
          </w:tcPr>
          <w:p w14:paraId="3EBECEED" w14:textId="77777777" w:rsidR="00072C39" w:rsidRPr="00124B7A" w:rsidRDefault="00072C39" w:rsidP="00AA2FB2">
            <w:pPr>
              <w:ind w:left="-65" w:right="-66"/>
              <w:jc w:val="center"/>
              <w:rPr>
                <w:rFonts w:ascii="Times New Roman" w:hAnsi="Times New Roman"/>
                <w:b/>
                <w:bCs/>
                <w:color w:val="FFFFFF"/>
                <w:sz w:val="24"/>
                <w:szCs w:val="24"/>
              </w:rPr>
            </w:pPr>
            <w:r w:rsidRPr="00124B7A">
              <w:rPr>
                <w:rFonts w:ascii="Times New Roman" w:hAnsi="Times New Roman"/>
                <w:b/>
                <w:bCs/>
                <w:color w:val="FFFFFF"/>
                <w:sz w:val="24"/>
                <w:szCs w:val="24"/>
              </w:rPr>
              <w:t xml:space="preserve">Mã/ </w:t>
            </w:r>
          </w:p>
          <w:p w14:paraId="39153643" w14:textId="77777777" w:rsidR="00072C39" w:rsidRPr="00124B7A" w:rsidRDefault="00072C39" w:rsidP="00AA2FB2">
            <w:pPr>
              <w:ind w:left="-65" w:right="-66"/>
              <w:jc w:val="center"/>
              <w:rPr>
                <w:rFonts w:ascii="Times New Roman" w:hAnsi="Times New Roman"/>
                <w:b/>
                <w:bCs/>
                <w:color w:val="FFFFFF"/>
                <w:sz w:val="24"/>
                <w:szCs w:val="24"/>
                <w:lang w:val="vi-VN"/>
              </w:rPr>
            </w:pPr>
            <w:r w:rsidRPr="00124B7A">
              <w:rPr>
                <w:rFonts w:ascii="Times New Roman" w:hAnsi="Times New Roman"/>
                <w:b/>
                <w:bCs/>
                <w:color w:val="FFFFFF"/>
                <w:sz w:val="24"/>
                <w:szCs w:val="24"/>
                <w:lang w:val="vi-VN"/>
              </w:rPr>
              <w:t xml:space="preserve">Code </w:t>
            </w:r>
          </w:p>
        </w:tc>
        <w:tc>
          <w:tcPr>
            <w:tcW w:w="4004" w:type="dxa"/>
            <w:shd w:val="clear" w:color="auto" w:fill="F84330"/>
            <w:vAlign w:val="center"/>
          </w:tcPr>
          <w:p w14:paraId="7DCF6BD9" w14:textId="77777777" w:rsidR="00072C39" w:rsidRPr="00124B7A" w:rsidRDefault="00072C39" w:rsidP="00AA2FB2">
            <w:pPr>
              <w:ind w:left="-65" w:right="-66"/>
              <w:jc w:val="center"/>
              <w:rPr>
                <w:rFonts w:ascii="Times New Roman" w:hAnsi="Times New Roman"/>
                <w:b/>
                <w:bCs/>
                <w:color w:val="FFFFFF"/>
                <w:sz w:val="24"/>
                <w:szCs w:val="24"/>
                <w:lang w:val="vi-VN"/>
              </w:rPr>
            </w:pPr>
            <w:r w:rsidRPr="00124B7A">
              <w:rPr>
                <w:rFonts w:ascii="Times New Roman" w:hAnsi="Times New Roman"/>
                <w:b/>
                <w:bCs/>
                <w:color w:val="FFFFFF"/>
                <w:sz w:val="24"/>
                <w:szCs w:val="24"/>
                <w:lang w:val="vi-VN"/>
              </w:rPr>
              <w:t>TÊN THIẾT BỊ</w:t>
            </w:r>
          </w:p>
          <w:p w14:paraId="196956ED" w14:textId="77777777" w:rsidR="00072C39" w:rsidRPr="00124B7A" w:rsidRDefault="00072C39" w:rsidP="00AA2FB2">
            <w:pPr>
              <w:ind w:left="-65" w:right="-66"/>
              <w:jc w:val="center"/>
              <w:rPr>
                <w:rFonts w:ascii="Times New Roman" w:hAnsi="Times New Roman"/>
                <w:b/>
                <w:bCs/>
                <w:color w:val="FFFFFF"/>
                <w:sz w:val="24"/>
                <w:szCs w:val="24"/>
                <w:lang w:val="vi-VN"/>
              </w:rPr>
            </w:pPr>
            <w:r w:rsidRPr="00124B7A">
              <w:rPr>
                <w:rFonts w:ascii="Times New Roman" w:hAnsi="Times New Roman"/>
                <w:b/>
                <w:bCs/>
                <w:color w:val="FFFFFF"/>
                <w:sz w:val="24"/>
                <w:szCs w:val="24"/>
                <w:lang w:val="vi-VN"/>
              </w:rPr>
              <w:t>/ ĐẶC TÍNH KỸ THUẬT</w:t>
            </w:r>
          </w:p>
        </w:tc>
        <w:tc>
          <w:tcPr>
            <w:tcW w:w="540" w:type="dxa"/>
            <w:shd w:val="clear" w:color="auto" w:fill="F84330"/>
            <w:vAlign w:val="center"/>
          </w:tcPr>
          <w:p w14:paraId="79387592" w14:textId="77777777" w:rsidR="00072C39" w:rsidRPr="00124B7A" w:rsidRDefault="00072C39" w:rsidP="00AA2FB2">
            <w:pPr>
              <w:ind w:left="-65" w:right="-66"/>
              <w:jc w:val="center"/>
              <w:rPr>
                <w:rFonts w:ascii="Times New Roman" w:hAnsi="Times New Roman"/>
                <w:b/>
                <w:bCs/>
                <w:color w:val="FFFFFF"/>
                <w:sz w:val="24"/>
                <w:szCs w:val="24"/>
              </w:rPr>
            </w:pPr>
            <w:r w:rsidRPr="00124B7A">
              <w:rPr>
                <w:rFonts w:ascii="Times New Roman" w:hAnsi="Times New Roman"/>
                <w:b/>
                <w:bCs/>
                <w:color w:val="FFFFFF"/>
                <w:sz w:val="24"/>
                <w:szCs w:val="24"/>
              </w:rPr>
              <w:t>SL</w:t>
            </w:r>
          </w:p>
        </w:tc>
        <w:tc>
          <w:tcPr>
            <w:tcW w:w="630" w:type="dxa"/>
            <w:shd w:val="clear" w:color="auto" w:fill="F84330"/>
            <w:vAlign w:val="center"/>
          </w:tcPr>
          <w:p w14:paraId="06035A14" w14:textId="77777777" w:rsidR="00072C39" w:rsidRPr="00124B7A" w:rsidRDefault="00072C39" w:rsidP="00AA2FB2">
            <w:pPr>
              <w:ind w:left="-65" w:right="-66"/>
              <w:jc w:val="center"/>
              <w:rPr>
                <w:rFonts w:ascii="Times New Roman" w:hAnsi="Times New Roman"/>
                <w:b/>
                <w:bCs/>
                <w:color w:val="FFFFFF"/>
                <w:sz w:val="24"/>
                <w:szCs w:val="24"/>
              </w:rPr>
            </w:pPr>
            <w:r w:rsidRPr="00124B7A">
              <w:rPr>
                <w:rFonts w:ascii="Times New Roman" w:hAnsi="Times New Roman"/>
                <w:b/>
                <w:bCs/>
                <w:color w:val="FFFFFF"/>
                <w:sz w:val="24"/>
                <w:szCs w:val="24"/>
              </w:rPr>
              <w:t>ĐVT</w:t>
            </w:r>
          </w:p>
        </w:tc>
        <w:tc>
          <w:tcPr>
            <w:tcW w:w="1530" w:type="dxa"/>
            <w:shd w:val="clear" w:color="auto" w:fill="F84330"/>
            <w:vAlign w:val="center"/>
          </w:tcPr>
          <w:p w14:paraId="49A36471" w14:textId="77777777" w:rsidR="00072C39" w:rsidRPr="00124B7A" w:rsidRDefault="00072C39" w:rsidP="00AA2FB2">
            <w:pPr>
              <w:ind w:left="-65" w:right="-66"/>
              <w:jc w:val="center"/>
              <w:rPr>
                <w:rFonts w:ascii="Times New Roman" w:hAnsi="Times New Roman"/>
                <w:b/>
                <w:bCs/>
                <w:color w:val="FFFFFF"/>
                <w:sz w:val="24"/>
                <w:szCs w:val="24"/>
              </w:rPr>
            </w:pPr>
            <w:r w:rsidRPr="00124B7A">
              <w:rPr>
                <w:rFonts w:ascii="Times New Roman" w:hAnsi="Times New Roman"/>
                <w:b/>
                <w:bCs/>
                <w:color w:val="FFFFFF"/>
                <w:sz w:val="24"/>
                <w:szCs w:val="24"/>
              </w:rPr>
              <w:t>ĐƠN GIÁ</w:t>
            </w:r>
          </w:p>
          <w:p w14:paraId="1C511F37" w14:textId="77777777" w:rsidR="00072C39" w:rsidRPr="00124B7A" w:rsidRDefault="00072C39" w:rsidP="00AA2FB2">
            <w:pPr>
              <w:ind w:left="-65" w:right="-66"/>
              <w:jc w:val="center"/>
              <w:rPr>
                <w:rFonts w:ascii="Times New Roman" w:hAnsi="Times New Roman"/>
                <w:b/>
                <w:bCs/>
                <w:color w:val="FFFFFF"/>
                <w:sz w:val="24"/>
                <w:szCs w:val="24"/>
              </w:rPr>
            </w:pPr>
            <w:r w:rsidRPr="00124B7A">
              <w:rPr>
                <w:rFonts w:ascii="Times New Roman" w:hAnsi="Times New Roman"/>
                <w:b/>
                <w:bCs/>
                <w:color w:val="FFFFFF"/>
                <w:sz w:val="24"/>
                <w:szCs w:val="24"/>
              </w:rPr>
              <w:t>(VNĐ)</w:t>
            </w:r>
          </w:p>
        </w:tc>
        <w:tc>
          <w:tcPr>
            <w:tcW w:w="1800" w:type="dxa"/>
            <w:shd w:val="clear" w:color="auto" w:fill="F84330"/>
            <w:vAlign w:val="center"/>
          </w:tcPr>
          <w:p w14:paraId="6F27447D" w14:textId="77777777" w:rsidR="00072C39" w:rsidRPr="00124B7A" w:rsidRDefault="00072C39" w:rsidP="00AA2FB2">
            <w:pPr>
              <w:ind w:left="-65" w:right="-66"/>
              <w:jc w:val="center"/>
              <w:rPr>
                <w:rFonts w:ascii="Times New Roman" w:hAnsi="Times New Roman"/>
                <w:b/>
                <w:bCs/>
                <w:color w:val="FFFFFF"/>
                <w:sz w:val="24"/>
                <w:szCs w:val="24"/>
              </w:rPr>
            </w:pPr>
            <w:r w:rsidRPr="00124B7A">
              <w:rPr>
                <w:rFonts w:ascii="Times New Roman" w:hAnsi="Times New Roman"/>
                <w:b/>
                <w:bCs/>
                <w:color w:val="FFFFFF"/>
                <w:sz w:val="24"/>
                <w:szCs w:val="24"/>
              </w:rPr>
              <w:t>THÀNH TIỀN</w:t>
            </w:r>
          </w:p>
          <w:p w14:paraId="507B6280" w14:textId="77777777" w:rsidR="00072C39" w:rsidRPr="00124B7A" w:rsidRDefault="00072C39" w:rsidP="00AA2FB2">
            <w:pPr>
              <w:ind w:left="-65" w:right="-66"/>
              <w:jc w:val="center"/>
              <w:rPr>
                <w:rFonts w:ascii="Times New Roman" w:hAnsi="Times New Roman"/>
                <w:b/>
                <w:bCs/>
                <w:color w:val="FFFFFF"/>
                <w:sz w:val="24"/>
                <w:szCs w:val="24"/>
                <w:lang w:val="vi-VN"/>
              </w:rPr>
            </w:pPr>
            <w:r w:rsidRPr="00124B7A">
              <w:rPr>
                <w:rFonts w:ascii="Times New Roman" w:hAnsi="Times New Roman"/>
                <w:b/>
                <w:bCs/>
                <w:color w:val="FFFFFF"/>
                <w:sz w:val="24"/>
                <w:szCs w:val="24"/>
              </w:rPr>
              <w:t>(VNĐ)</w:t>
            </w:r>
          </w:p>
        </w:tc>
      </w:tr>
      <w:tr w:rsidR="00124B7A" w:rsidRPr="00124B7A" w14:paraId="0A955B2E" w14:textId="77777777" w:rsidTr="00072C39">
        <w:trPr>
          <w:jc w:val="center"/>
        </w:trPr>
        <w:tc>
          <w:tcPr>
            <w:tcW w:w="618" w:type="dxa"/>
          </w:tcPr>
          <w:p w14:paraId="1D26B548" w14:textId="77777777" w:rsidR="00124B7A" w:rsidRPr="00124B7A" w:rsidRDefault="00065B41" w:rsidP="00124B7A">
            <w:pPr>
              <w:jc w:val="center"/>
              <w:rPr>
                <w:rFonts w:ascii="Times New Roman" w:hAnsi="Times New Roman"/>
                <w:b/>
                <w:sz w:val="24"/>
                <w:szCs w:val="24"/>
              </w:rPr>
            </w:pPr>
            <w:r>
              <w:rPr>
                <w:rFonts w:ascii="Times New Roman" w:hAnsi="Times New Roman"/>
                <w:b/>
                <w:sz w:val="24"/>
                <w:szCs w:val="24"/>
              </w:rPr>
              <w:t>1</w:t>
            </w:r>
          </w:p>
        </w:tc>
        <w:tc>
          <w:tcPr>
            <w:tcW w:w="1135" w:type="dxa"/>
          </w:tcPr>
          <w:p w14:paraId="71053E2E" w14:textId="77777777" w:rsidR="00124B7A" w:rsidRPr="00124B7A" w:rsidRDefault="00124B7A" w:rsidP="00124B7A">
            <w:pPr>
              <w:spacing w:line="276" w:lineRule="auto"/>
              <w:jc w:val="center"/>
              <w:rPr>
                <w:rFonts w:ascii="Times New Roman" w:hAnsi="Times New Roman"/>
                <w:b/>
                <w:sz w:val="24"/>
                <w:szCs w:val="24"/>
              </w:rPr>
            </w:pPr>
            <w:r w:rsidRPr="00124B7A">
              <w:rPr>
                <w:rFonts w:ascii="Times New Roman" w:hAnsi="Times New Roman"/>
                <w:b/>
                <w:sz w:val="24"/>
                <w:szCs w:val="24"/>
              </w:rPr>
              <w:t>SPE-03</w:t>
            </w:r>
          </w:p>
        </w:tc>
        <w:tc>
          <w:tcPr>
            <w:tcW w:w="4004" w:type="dxa"/>
          </w:tcPr>
          <w:p w14:paraId="712F5F4C" w14:textId="77777777" w:rsidR="00124B7A" w:rsidRPr="00124B7A" w:rsidRDefault="00124B7A" w:rsidP="00124B7A">
            <w:pPr>
              <w:rPr>
                <w:rFonts w:ascii="Times New Roman" w:hAnsi="Times New Roman"/>
                <w:b/>
                <w:sz w:val="24"/>
                <w:szCs w:val="24"/>
              </w:rPr>
            </w:pPr>
            <w:r w:rsidRPr="00124B7A">
              <w:rPr>
                <w:rFonts w:ascii="Times New Roman" w:hAnsi="Times New Roman"/>
                <w:b/>
                <w:sz w:val="24"/>
                <w:szCs w:val="24"/>
              </w:rPr>
              <w:t>Hệ thống chiết pha rắn tự động (SPE) 08 kênh thể tích lớn</w:t>
            </w:r>
            <w:r>
              <w:rPr>
                <w:rFonts w:ascii="Times New Roman" w:hAnsi="Times New Roman"/>
                <w:b/>
                <w:sz w:val="24"/>
                <w:szCs w:val="24"/>
              </w:rPr>
              <w:t xml:space="preserve"> đồng thời</w:t>
            </w:r>
          </w:p>
          <w:p w14:paraId="4167D8BA" w14:textId="77777777" w:rsidR="00124B7A" w:rsidRPr="00124B7A" w:rsidRDefault="00124B7A" w:rsidP="00124B7A">
            <w:pPr>
              <w:rPr>
                <w:rFonts w:ascii="Times New Roman" w:hAnsi="Times New Roman"/>
                <w:b/>
                <w:sz w:val="24"/>
                <w:szCs w:val="24"/>
              </w:rPr>
            </w:pPr>
            <w:r w:rsidRPr="00124B7A">
              <w:rPr>
                <w:rFonts w:ascii="Times New Roman" w:hAnsi="Times New Roman"/>
                <w:b/>
                <w:sz w:val="24"/>
                <w:szCs w:val="24"/>
              </w:rPr>
              <w:t>Model: SPE-03</w:t>
            </w:r>
          </w:p>
          <w:p w14:paraId="47F2239F" w14:textId="77777777" w:rsidR="00124B7A" w:rsidRPr="00124B7A" w:rsidRDefault="00645A26" w:rsidP="00124B7A">
            <w:pPr>
              <w:rPr>
                <w:rFonts w:ascii="Times New Roman" w:hAnsi="Times New Roman"/>
                <w:b/>
                <w:sz w:val="24"/>
                <w:szCs w:val="24"/>
              </w:rPr>
            </w:pPr>
            <w:r>
              <w:rPr>
                <w:rFonts w:ascii="Times New Roman" w:hAnsi="Times New Roman"/>
                <w:noProof/>
                <w:sz w:val="24"/>
                <w:szCs w:val="24"/>
              </w:rPr>
              <w:pict w14:anchorId="36673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2.75pt;margin-top:17.7pt;width:214.5pt;height:199.5pt;z-index:251658240;visibility:visible">
                  <v:imagedata r:id="rId7" o:title=""/>
                </v:shape>
              </w:pict>
            </w:r>
            <w:r w:rsidR="00124B7A" w:rsidRPr="00124B7A">
              <w:rPr>
                <w:rFonts w:ascii="Times New Roman" w:hAnsi="Times New Roman"/>
                <w:b/>
                <w:sz w:val="24"/>
                <w:szCs w:val="24"/>
              </w:rPr>
              <w:t>Hãng sản xuất: PromoChrom – Canada</w:t>
            </w:r>
          </w:p>
          <w:p w14:paraId="2F4D729D" w14:textId="77777777" w:rsidR="00124B7A" w:rsidRPr="00124B7A" w:rsidRDefault="00124B7A" w:rsidP="00124B7A">
            <w:pPr>
              <w:rPr>
                <w:rFonts w:ascii="Times New Roman" w:hAnsi="Times New Roman"/>
                <w:b/>
                <w:sz w:val="24"/>
                <w:szCs w:val="24"/>
              </w:rPr>
            </w:pPr>
            <w:r w:rsidRPr="00124B7A">
              <w:rPr>
                <w:rFonts w:ascii="Times New Roman" w:hAnsi="Times New Roman"/>
                <w:b/>
                <w:sz w:val="24"/>
                <w:szCs w:val="24"/>
              </w:rPr>
              <w:t>Xuất xứ: Canada</w:t>
            </w:r>
          </w:p>
          <w:p w14:paraId="4932C16F" w14:textId="77777777" w:rsidR="00124B7A" w:rsidRPr="00124B7A" w:rsidRDefault="00124B7A" w:rsidP="00124B7A">
            <w:pPr>
              <w:rPr>
                <w:rFonts w:ascii="Times New Roman" w:hAnsi="Times New Roman"/>
                <w:b/>
                <w:sz w:val="24"/>
                <w:szCs w:val="24"/>
              </w:rPr>
            </w:pPr>
          </w:p>
          <w:p w14:paraId="3B339558" w14:textId="77777777" w:rsidR="00124B7A" w:rsidRPr="00124B7A" w:rsidRDefault="00124B7A" w:rsidP="00124B7A">
            <w:pPr>
              <w:pStyle w:val="ListParagraph"/>
              <w:numPr>
                <w:ilvl w:val="0"/>
                <w:numId w:val="17"/>
              </w:numPr>
              <w:rPr>
                <w:rFonts w:ascii="Times New Roman" w:hAnsi="Times New Roman"/>
                <w:b/>
                <w:sz w:val="24"/>
                <w:szCs w:val="24"/>
              </w:rPr>
            </w:pPr>
            <w:r w:rsidRPr="00124B7A">
              <w:rPr>
                <w:rFonts w:ascii="Times New Roman" w:hAnsi="Times New Roman"/>
                <w:b/>
                <w:sz w:val="24"/>
                <w:szCs w:val="24"/>
              </w:rPr>
              <w:t>Tính năng kỹ thuật:</w:t>
            </w:r>
          </w:p>
          <w:p w14:paraId="44F51886"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Hệ thống chiết pha rắn tự động SPE-03 được ứng dụng cho quá trình làm sạch mẫu trong môi trường và thực phẩm; dùng cho ứng dụng chuẩn bị mẫu cho phân tích các dư lượng thuốc trừ sâu; thuốc tân dược trong thực phẩm cũng như các chất gây nhiễm trong mẫu rắn</w:t>
            </w:r>
          </w:p>
          <w:p w14:paraId="09BAB86E"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Hệ thống chiết pha rắn tự động SPE-03 tự động thêm những pha động cần thiết cho quá trình chiết pha rắn và làm sạch cột sắc ký cũng như điều kiện cột, tải mẫu, làm sạch, trộn dung môi, sấy khô chất hấp phụ và thu hồi</w:t>
            </w:r>
          </w:p>
          <w:p w14:paraId="5B420F14"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Với chức năng dòng không đổi cũng như quá trình rửa giải có kiểm soát, SPE-03 giúp cải thiện chất lượng và hiệu quả cho quá trình phần tích vết;</w:t>
            </w:r>
          </w:p>
          <w:p w14:paraId="1049582C"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Thiết bị có thể chiết với lượng thể tích lớn mẫu nước cũng như lượng mẫu nhỏ (đất đá, mẫu pháp y, mẫu thực phẩm…)</w:t>
            </w:r>
          </w:p>
          <w:p w14:paraId="68C844A8"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Hệ thống chiết pha rắn tự động SPE-03 có thể thiết lập nhiều cấu hình khác nhau tùy theo yêu cầu về phân tích và tài chính;</w:t>
            </w:r>
          </w:p>
          <w:p w14:paraId="65FED578"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lastRenderedPageBreak/>
              <w:t xml:space="preserve">Lựa chọn thêm chức năng hóa hơi </w:t>
            </w:r>
          </w:p>
          <w:p w14:paraId="7C5040C5"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Ứng dụng:</w:t>
            </w:r>
          </w:p>
          <w:p w14:paraId="2DD1C027" w14:textId="77777777" w:rsidR="00124B7A" w:rsidRPr="00124B7A" w:rsidRDefault="00124B7A" w:rsidP="00124B7A">
            <w:pPr>
              <w:pStyle w:val="ListParagraph"/>
              <w:numPr>
                <w:ilvl w:val="0"/>
                <w:numId w:val="20"/>
              </w:numPr>
              <w:rPr>
                <w:rFonts w:ascii="Times New Roman" w:hAnsi="Times New Roman"/>
                <w:sz w:val="24"/>
                <w:szCs w:val="24"/>
              </w:rPr>
            </w:pPr>
            <w:r w:rsidRPr="00124B7A">
              <w:rPr>
                <w:rFonts w:ascii="Times New Roman" w:hAnsi="Times New Roman"/>
                <w:sz w:val="24"/>
                <w:szCs w:val="24"/>
              </w:rPr>
              <w:t>Chuẩn bị mẫu tự động cho phân tích thuốc trừ sâu trong mẫu đất</w:t>
            </w:r>
          </w:p>
          <w:p w14:paraId="62C551F0" w14:textId="77777777" w:rsidR="00124B7A" w:rsidRPr="00124B7A" w:rsidRDefault="00124B7A" w:rsidP="00124B7A">
            <w:pPr>
              <w:pStyle w:val="ListParagraph"/>
              <w:numPr>
                <w:ilvl w:val="0"/>
                <w:numId w:val="20"/>
              </w:numPr>
              <w:rPr>
                <w:rFonts w:ascii="Times New Roman" w:hAnsi="Times New Roman"/>
                <w:sz w:val="24"/>
                <w:szCs w:val="24"/>
              </w:rPr>
            </w:pPr>
            <w:r w:rsidRPr="00124B7A">
              <w:rPr>
                <w:rFonts w:ascii="Times New Roman" w:hAnsi="Times New Roman"/>
                <w:sz w:val="24"/>
                <w:szCs w:val="24"/>
              </w:rPr>
              <w:t>Chiết đồng thời các chất ô nhiễm có đặc tính khác nhau trong lượng mẫu nước lớn.</w:t>
            </w:r>
          </w:p>
          <w:p w14:paraId="46E53FC0" w14:textId="77777777" w:rsidR="00124B7A" w:rsidRPr="00124B7A" w:rsidRDefault="00124B7A" w:rsidP="00124B7A">
            <w:pPr>
              <w:rPr>
                <w:rFonts w:ascii="Times New Roman" w:hAnsi="Times New Roman"/>
                <w:b/>
                <w:sz w:val="24"/>
                <w:szCs w:val="24"/>
              </w:rPr>
            </w:pPr>
            <w:r w:rsidRPr="00124B7A">
              <w:rPr>
                <w:rFonts w:ascii="Times New Roman" w:hAnsi="Times New Roman"/>
                <w:b/>
                <w:sz w:val="24"/>
                <w:szCs w:val="24"/>
              </w:rPr>
              <w:t>Các tính năng nổi bật:</w:t>
            </w:r>
          </w:p>
          <w:p w14:paraId="63CB813D" w14:textId="77777777" w:rsidR="00124B7A" w:rsidRPr="00124B7A" w:rsidRDefault="00124B7A" w:rsidP="00124B7A">
            <w:pPr>
              <w:pStyle w:val="ListParagraph"/>
              <w:numPr>
                <w:ilvl w:val="0"/>
                <w:numId w:val="18"/>
              </w:numPr>
              <w:rPr>
                <w:rFonts w:ascii="Times New Roman" w:hAnsi="Times New Roman"/>
                <w:b/>
                <w:sz w:val="24"/>
                <w:szCs w:val="24"/>
              </w:rPr>
            </w:pPr>
            <w:r w:rsidRPr="00124B7A">
              <w:rPr>
                <w:rFonts w:ascii="Times New Roman" w:hAnsi="Times New Roman"/>
                <w:b/>
                <w:sz w:val="24"/>
                <w:szCs w:val="24"/>
              </w:rPr>
              <w:t>Dễ dàng vận hành:</w:t>
            </w:r>
          </w:p>
          <w:p w14:paraId="1129EEDC"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Hệ thống chiết pha rắn tự động với chương trình tích hợp sẵn. Nó có thể dễ dàng để biên tập với giao diện cảm ứng. Quy trình vận hành thông thường:</w:t>
            </w:r>
          </w:p>
          <w:p w14:paraId="10BD1E67" w14:textId="77777777" w:rsidR="00124B7A" w:rsidRPr="00124B7A" w:rsidRDefault="00124B7A" w:rsidP="00124B7A">
            <w:pPr>
              <w:pStyle w:val="ListParagraph"/>
              <w:numPr>
                <w:ilvl w:val="0"/>
                <w:numId w:val="15"/>
              </w:numPr>
              <w:rPr>
                <w:rFonts w:ascii="Times New Roman" w:hAnsi="Times New Roman"/>
                <w:sz w:val="24"/>
                <w:szCs w:val="24"/>
              </w:rPr>
            </w:pPr>
            <w:r w:rsidRPr="00124B7A">
              <w:rPr>
                <w:rFonts w:ascii="Times New Roman" w:hAnsi="Times New Roman"/>
                <w:sz w:val="24"/>
                <w:szCs w:val="24"/>
              </w:rPr>
              <w:t>Đặt ống mẫu và thêm mẫu vào</w:t>
            </w:r>
          </w:p>
          <w:p w14:paraId="42441CE6" w14:textId="77777777" w:rsidR="00124B7A" w:rsidRPr="00124B7A" w:rsidRDefault="00124B7A" w:rsidP="00124B7A">
            <w:pPr>
              <w:pStyle w:val="ListParagraph"/>
              <w:numPr>
                <w:ilvl w:val="0"/>
                <w:numId w:val="15"/>
              </w:numPr>
              <w:rPr>
                <w:rFonts w:ascii="Times New Roman" w:hAnsi="Times New Roman"/>
                <w:sz w:val="24"/>
                <w:szCs w:val="24"/>
              </w:rPr>
            </w:pPr>
            <w:r w:rsidRPr="00124B7A">
              <w:rPr>
                <w:rFonts w:ascii="Times New Roman" w:hAnsi="Times New Roman"/>
                <w:sz w:val="24"/>
                <w:szCs w:val="24"/>
              </w:rPr>
              <w:t>Thiết lập cột và lựa chọn khay</w:t>
            </w:r>
          </w:p>
          <w:p w14:paraId="4A158855" w14:textId="77777777" w:rsidR="00124B7A" w:rsidRPr="00124B7A" w:rsidRDefault="00124B7A" w:rsidP="00124B7A">
            <w:pPr>
              <w:pStyle w:val="ListParagraph"/>
              <w:numPr>
                <w:ilvl w:val="0"/>
                <w:numId w:val="15"/>
              </w:numPr>
              <w:rPr>
                <w:rFonts w:ascii="Times New Roman" w:hAnsi="Times New Roman"/>
                <w:sz w:val="24"/>
                <w:szCs w:val="24"/>
              </w:rPr>
            </w:pPr>
            <w:r w:rsidRPr="00124B7A">
              <w:rPr>
                <w:rFonts w:ascii="Times New Roman" w:hAnsi="Times New Roman"/>
                <w:sz w:val="24"/>
                <w:szCs w:val="24"/>
              </w:rPr>
              <w:t>Lựa chọn phương pháp cho mỗi mẫu</w:t>
            </w:r>
          </w:p>
          <w:p w14:paraId="371C0A7C" w14:textId="77777777" w:rsidR="00124B7A" w:rsidRPr="00124B7A" w:rsidRDefault="00124B7A" w:rsidP="00124B7A">
            <w:pPr>
              <w:pStyle w:val="ListParagraph"/>
              <w:numPr>
                <w:ilvl w:val="0"/>
                <w:numId w:val="15"/>
              </w:numPr>
              <w:rPr>
                <w:rFonts w:ascii="Times New Roman" w:hAnsi="Times New Roman"/>
                <w:sz w:val="24"/>
                <w:szCs w:val="24"/>
              </w:rPr>
            </w:pPr>
            <w:r w:rsidRPr="00124B7A">
              <w:rPr>
                <w:rFonts w:ascii="Times New Roman" w:hAnsi="Times New Roman"/>
                <w:sz w:val="24"/>
                <w:szCs w:val="24"/>
              </w:rPr>
              <w:t>Nhấn nút START/ STOP</w:t>
            </w:r>
          </w:p>
          <w:p w14:paraId="49CAF636"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Thiết bị sẽ tự động thực hiện quá trình cho mỗi mẫu được lựa chọn dựa trên phương pháp tương ứng</w:t>
            </w:r>
          </w:p>
          <w:p w14:paraId="0A54542E" w14:textId="77777777" w:rsidR="00124B7A" w:rsidRPr="00124B7A" w:rsidRDefault="00124B7A" w:rsidP="00124B7A">
            <w:pPr>
              <w:pStyle w:val="ListParagraph"/>
              <w:numPr>
                <w:ilvl w:val="0"/>
                <w:numId w:val="19"/>
              </w:numPr>
              <w:rPr>
                <w:rFonts w:ascii="Times New Roman" w:hAnsi="Times New Roman"/>
                <w:b/>
                <w:sz w:val="24"/>
                <w:szCs w:val="24"/>
              </w:rPr>
            </w:pPr>
            <w:r w:rsidRPr="00124B7A">
              <w:rPr>
                <w:rFonts w:ascii="Times New Roman" w:hAnsi="Times New Roman"/>
                <w:b/>
                <w:sz w:val="24"/>
                <w:szCs w:val="24"/>
              </w:rPr>
              <w:t>Thiết bị nhỏ gọn và cấu trúc đơn giản do kỹ thuật tích hợp dòng chảy lưu lượng:</w:t>
            </w:r>
          </w:p>
          <w:p w14:paraId="602E2507"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Hệ thống chiết pha rắn tự động thông thường sẽ có van chuyển và cấu trúc đường ống nối phức tạp; làm cho hệ thống chiết pha rắn tự động thường lớn và nặng nề; quá trình bảo trì thường khó khan.</w:t>
            </w:r>
          </w:p>
          <w:p w14:paraId="654F5FD9"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Với kỹ thuật tích hợp dòng chảy lưu lượng, bộ chiết pha rắn tự động SPE-03 có cấu trúc nhỏ gọn, khối lượng chỉ khoảng 12 kg</w:t>
            </w:r>
          </w:p>
          <w:p w14:paraId="311CEDA9" w14:textId="77777777" w:rsidR="00124B7A" w:rsidRPr="00124B7A" w:rsidRDefault="00124B7A" w:rsidP="00124B7A">
            <w:pPr>
              <w:pStyle w:val="ListParagraph"/>
              <w:numPr>
                <w:ilvl w:val="0"/>
                <w:numId w:val="19"/>
              </w:numPr>
              <w:rPr>
                <w:rFonts w:ascii="Times New Roman" w:hAnsi="Times New Roman"/>
                <w:b/>
                <w:sz w:val="24"/>
                <w:szCs w:val="24"/>
              </w:rPr>
            </w:pPr>
            <w:r w:rsidRPr="00124B7A">
              <w:rPr>
                <w:rFonts w:ascii="Times New Roman" w:hAnsi="Times New Roman"/>
                <w:b/>
                <w:sz w:val="24"/>
                <w:szCs w:val="24"/>
              </w:rPr>
              <w:t>Phát hiện nghẽn cột và xử lý thông minh:</w:t>
            </w:r>
          </w:p>
          <w:p w14:paraId="3DD64077"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Hệ thống chiết pha rắn tự động SPE-01 có thể phát hiện tắc nghẽn cột và làm giảm lưu lượng dòng chảy. Nếu vẫn bị tắc nghẽn thì thiết bị sẽ tự động dừng để có sự can thiệp của kỹ thuật.</w:t>
            </w:r>
          </w:p>
          <w:p w14:paraId="5F73E76D" w14:textId="77777777" w:rsidR="00124B7A" w:rsidRPr="00124B7A" w:rsidRDefault="00124B7A" w:rsidP="00124B7A">
            <w:pPr>
              <w:pStyle w:val="ListParagraph"/>
              <w:numPr>
                <w:ilvl w:val="0"/>
                <w:numId w:val="19"/>
              </w:numPr>
              <w:rPr>
                <w:rFonts w:ascii="Times New Roman" w:hAnsi="Times New Roman"/>
                <w:b/>
                <w:sz w:val="24"/>
                <w:szCs w:val="24"/>
              </w:rPr>
            </w:pPr>
            <w:r w:rsidRPr="00124B7A">
              <w:rPr>
                <w:rFonts w:ascii="Times New Roman" w:hAnsi="Times New Roman"/>
                <w:b/>
                <w:sz w:val="24"/>
                <w:szCs w:val="24"/>
              </w:rPr>
              <w:t>Phù hợp với nhiều loại cốt SPE khác nhau và bình chứa thu hồi:</w:t>
            </w:r>
          </w:p>
          <w:p w14:paraId="7C822466"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 xml:space="preserve">Hệ thống chiết pha rắn tự động SPE-01 có thể phù hợp với nhiều </w:t>
            </w:r>
            <w:r w:rsidRPr="00124B7A">
              <w:rPr>
                <w:rFonts w:ascii="Times New Roman" w:hAnsi="Times New Roman"/>
                <w:sz w:val="24"/>
                <w:szCs w:val="24"/>
              </w:rPr>
              <w:lastRenderedPageBreak/>
              <w:t>loại cột chiết pha rắn SPE có đường kính khác nhau với các bộ đệm Adapter được trang bị</w:t>
            </w:r>
          </w:p>
          <w:p w14:paraId="27BB5B29"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Hệ thống được trang bị bình chứa với các bề mặt khác nhau cho lấy mẫu và thu hồi. Bình chứa có thể gắn ngay khi thiết bị thực hiện quá trình chiết pha rắn; giúp dung môi hóa hơi thấp nhất; nên quá trình chiết pha rắn không cần dùng tủ hút</w:t>
            </w:r>
          </w:p>
          <w:p w14:paraId="59A50258" w14:textId="77777777" w:rsidR="00124B7A" w:rsidRPr="00124B7A" w:rsidRDefault="00124B7A" w:rsidP="00124B7A">
            <w:pPr>
              <w:pStyle w:val="ListParagraph"/>
              <w:numPr>
                <w:ilvl w:val="0"/>
                <w:numId w:val="19"/>
              </w:numPr>
              <w:rPr>
                <w:rFonts w:ascii="Times New Roman" w:hAnsi="Times New Roman"/>
                <w:b/>
                <w:sz w:val="24"/>
                <w:szCs w:val="24"/>
              </w:rPr>
            </w:pPr>
            <w:r w:rsidRPr="00124B7A">
              <w:rPr>
                <w:rFonts w:ascii="Times New Roman" w:hAnsi="Times New Roman"/>
                <w:b/>
                <w:sz w:val="24"/>
                <w:szCs w:val="24"/>
              </w:rPr>
              <w:t>Ứng dụng linh động cho cả bộ catridge SPE và đĩa SPE:</w:t>
            </w:r>
          </w:p>
          <w:p w14:paraId="2A57CAA1"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Bộ chiết pha rắn tự động SPE-03 phù hợp với lượng mẫu lớn (mẫu nước) cũng như lượng mẫu nhỏ (như mẫu đất đá; mẫu thực phẩm…</w:t>
            </w:r>
          </w:p>
          <w:p w14:paraId="0505421B"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Bộ chiết pha rắn tự động SPE-03 mặc định chuẩn cho sử dụng bộ catridge SPE nhưng với lựa chọn thêm bộ kit dùng đĩa SPE (code: MOD-003) cho mỗi kênh. Bộ Kit bao gồm bộ giữ đĩa 47mm, nắp đệm cho nối bình mẫu và bộ giữ đĩa,và ống cần thiết cho nối bộ đĩa với bộ chiết pha rắn tự động SPE-03. Khay mẫu (MOD-004) được gắn trên bộ giữ đĩa và bình mẫu; mỗi khay mẫu gắn 04 bình mẫu và bộ giữ đĩa. Hệ thống 08 kênh cần 08 bộ Kit và 02 khay mẫu.</w:t>
            </w:r>
          </w:p>
          <w:p w14:paraId="35C5C174" w14:textId="77777777" w:rsidR="00124B7A" w:rsidRPr="00124B7A" w:rsidRDefault="00124B7A" w:rsidP="00124B7A">
            <w:pPr>
              <w:pStyle w:val="ListParagraph"/>
              <w:numPr>
                <w:ilvl w:val="0"/>
                <w:numId w:val="19"/>
              </w:numPr>
              <w:rPr>
                <w:rFonts w:ascii="Times New Roman" w:hAnsi="Times New Roman"/>
                <w:b/>
                <w:sz w:val="24"/>
                <w:szCs w:val="24"/>
              </w:rPr>
            </w:pPr>
            <w:r w:rsidRPr="00124B7A">
              <w:rPr>
                <w:rFonts w:ascii="Times New Roman" w:hAnsi="Times New Roman"/>
                <w:b/>
                <w:sz w:val="24"/>
                <w:szCs w:val="24"/>
              </w:rPr>
              <w:t>Tự động làm sạch ống mẫu:</w:t>
            </w:r>
          </w:p>
          <w:p w14:paraId="7E9B4917"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 xml:space="preserve">Hệ thống chiết pha rắn tự động SPE-01 với chức năng ngăn các tàn dư gây nhiễu, tích hợp chức năng làm sạch ống mẫu tự động, sau khí tải mẫu thì các ống mẫu sẽ được làm sạch tự động với dung dịch. </w:t>
            </w:r>
          </w:p>
          <w:p w14:paraId="26500246" w14:textId="77777777" w:rsidR="00124B7A" w:rsidRPr="00124B7A" w:rsidRDefault="00124B7A" w:rsidP="00124B7A">
            <w:pPr>
              <w:pStyle w:val="ListParagraph"/>
              <w:numPr>
                <w:ilvl w:val="0"/>
                <w:numId w:val="19"/>
              </w:numPr>
              <w:rPr>
                <w:rFonts w:ascii="Times New Roman" w:hAnsi="Times New Roman"/>
                <w:b/>
                <w:sz w:val="24"/>
                <w:szCs w:val="24"/>
              </w:rPr>
            </w:pPr>
            <w:r w:rsidRPr="00124B7A">
              <w:rPr>
                <w:rFonts w:ascii="Times New Roman" w:hAnsi="Times New Roman"/>
                <w:b/>
                <w:sz w:val="24"/>
                <w:szCs w:val="24"/>
              </w:rPr>
              <w:t>Chức năng tự động hóa hơi online (lựa chọn thêm):</w:t>
            </w:r>
          </w:p>
          <w:p w14:paraId="66740846"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 xml:space="preserve">Chức năng hóa hơi và thu hồi có thể thực hiện đồng thời. Bằng cách điều khiển tốc độ hóa hơi và pha loãng, lượng mẫu 5 – 10ml thu hồi có thể thể được cô đặc dưới 0,5ml. Sauk hi hóa hơi, dung môi có thể được thêm vào thủ công thông qua các lọ được đánh dấu tham chiếu. </w:t>
            </w:r>
            <w:r w:rsidRPr="00124B7A">
              <w:rPr>
                <w:rFonts w:ascii="Times New Roman" w:hAnsi="Times New Roman"/>
                <w:sz w:val="24"/>
                <w:szCs w:val="24"/>
              </w:rPr>
              <w:lastRenderedPageBreak/>
              <w:t>Với việc hóa hơi thu hồi, modul hóa hơi cũng có thể hóa hơi mẫu chiết trước khi tải vào cột và thậm chí có thể hỗ trợ nhiệt cho quá trình chiết mẫu;</w:t>
            </w:r>
          </w:p>
          <w:p w14:paraId="0C6E6543" w14:textId="77777777" w:rsidR="00124B7A" w:rsidRPr="00124B7A" w:rsidRDefault="00124B7A" w:rsidP="00124B7A">
            <w:pPr>
              <w:pStyle w:val="ListParagraph"/>
              <w:numPr>
                <w:ilvl w:val="0"/>
                <w:numId w:val="19"/>
              </w:numPr>
              <w:rPr>
                <w:rFonts w:ascii="Times New Roman" w:hAnsi="Times New Roman"/>
                <w:b/>
                <w:sz w:val="24"/>
                <w:szCs w:val="24"/>
              </w:rPr>
            </w:pPr>
            <w:r w:rsidRPr="00124B7A">
              <w:rPr>
                <w:rFonts w:ascii="Times New Roman" w:hAnsi="Times New Roman"/>
                <w:b/>
                <w:sz w:val="24"/>
                <w:szCs w:val="24"/>
              </w:rPr>
              <w:t>Phần mềm sử dụng thân thiện (lựa chọn thêm):</w:t>
            </w:r>
          </w:p>
          <w:p w14:paraId="022F6A2D"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Hệ thống chiết pha rắn tự động SPE-03 có thể đươc sử dụng điều khiển qua máy tính với các ứng dụng hằng ngày; phần mềm điều khiển với giao diện hiển thị các trạng thái thông tin thực của thiết bị; tính năng điều khiển theo bước được phát triển và công cụ hỗ trợ chẩn đoán cho lỗi.</w:t>
            </w:r>
          </w:p>
          <w:p w14:paraId="7008E19D" w14:textId="77777777" w:rsidR="00124B7A" w:rsidRPr="00124B7A" w:rsidRDefault="00124B7A" w:rsidP="00124B7A">
            <w:pPr>
              <w:pStyle w:val="ListParagraph"/>
              <w:numPr>
                <w:ilvl w:val="0"/>
                <w:numId w:val="17"/>
              </w:numPr>
              <w:rPr>
                <w:rFonts w:ascii="Times New Roman" w:hAnsi="Times New Roman"/>
                <w:b/>
                <w:sz w:val="24"/>
                <w:szCs w:val="24"/>
              </w:rPr>
            </w:pPr>
            <w:r w:rsidRPr="00124B7A">
              <w:rPr>
                <w:rFonts w:ascii="Times New Roman" w:hAnsi="Times New Roman"/>
                <w:b/>
                <w:sz w:val="24"/>
                <w:szCs w:val="24"/>
              </w:rPr>
              <w:t>Thông số kỹ thuật:</w:t>
            </w:r>
          </w:p>
          <w:p w14:paraId="1FC436C1"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Lượng mẫu: 4 mẫu/ lần hoặc 6 mẫu/ lần hoặc 8 mẫu/ lần tùy theo cấu hình</w:t>
            </w:r>
          </w:p>
          <w:p w14:paraId="4575581D"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Thể tích mẫu: 0.5 đến 4000ml</w:t>
            </w:r>
          </w:p>
          <w:p w14:paraId="41C22DBF"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Vật liệu phần ướt: Teflon, thép không gỉ và thủy tinh Pyrex</w:t>
            </w:r>
          </w:p>
          <w:p w14:paraId="5161D0BA"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Hệ thống điều khiển với đăng nhập phím dữ liệu</w:t>
            </w:r>
          </w:p>
          <w:p w14:paraId="30914F54"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Dung môi: 06</w:t>
            </w:r>
          </w:p>
          <w:p w14:paraId="519D2899"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Chức năng: điều kiện trước, tải mẩu, pha loãng với 06 dung môi, trộn dung môi, rửa đường ống mẫu và thu hồi.</w:t>
            </w:r>
          </w:p>
          <w:p w14:paraId="152B62AE"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Lưu lượng bơm: 0.5 – 60ml/ phút</w:t>
            </w:r>
          </w:p>
          <w:p w14:paraId="3C7572AC"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Giới hạn áp suất của bơm: 6 bar</w:t>
            </w:r>
          </w:p>
          <w:p w14:paraId="00BCF293"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Độ lặp lại của bơm: &lt;1.5CV</w:t>
            </w:r>
          </w:p>
          <w:p w14:paraId="6BB2ACD1"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Công suất nguồn: &lt;3A tại 24VDC</w:t>
            </w:r>
          </w:p>
          <w:p w14:paraId="409CCFB4"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Nhiệt độ hóa hơi: 80</w:t>
            </w:r>
            <w:r w:rsidRPr="00124B7A">
              <w:rPr>
                <w:rFonts w:ascii="Times New Roman" w:hAnsi="Times New Roman"/>
                <w:sz w:val="24"/>
                <w:szCs w:val="24"/>
                <w:vertAlign w:val="superscript"/>
              </w:rPr>
              <w:t>0</w:t>
            </w:r>
            <w:r w:rsidRPr="00124B7A">
              <w:rPr>
                <w:rFonts w:ascii="Times New Roman" w:hAnsi="Times New Roman"/>
                <w:sz w:val="24"/>
                <w:szCs w:val="24"/>
              </w:rPr>
              <w:t>C</w:t>
            </w:r>
          </w:p>
          <w:p w14:paraId="5AD9027B"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Lượng mẫu thể tích nhỏ nhất: 0.5ml</w:t>
            </w:r>
          </w:p>
          <w:p w14:paraId="52411D92"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Khối lượng: 12,5 kg</w:t>
            </w:r>
          </w:p>
          <w:p w14:paraId="271851AB" w14:textId="77777777" w:rsidR="00124B7A" w:rsidRPr="00124B7A" w:rsidRDefault="00124B7A" w:rsidP="00124B7A">
            <w:pPr>
              <w:pStyle w:val="ListParagraph"/>
              <w:numPr>
                <w:ilvl w:val="0"/>
                <w:numId w:val="14"/>
              </w:numPr>
              <w:rPr>
                <w:rFonts w:ascii="Times New Roman" w:hAnsi="Times New Roman"/>
                <w:sz w:val="24"/>
                <w:szCs w:val="24"/>
              </w:rPr>
            </w:pPr>
            <w:r w:rsidRPr="00124B7A">
              <w:rPr>
                <w:rFonts w:ascii="Times New Roman" w:hAnsi="Times New Roman"/>
                <w:sz w:val="24"/>
                <w:szCs w:val="24"/>
              </w:rPr>
              <w:t>Kích thước WxDxH = 34x34x45cm</w:t>
            </w:r>
          </w:p>
          <w:p w14:paraId="6B01C89D" w14:textId="77777777" w:rsidR="00124B7A" w:rsidRPr="00124B7A" w:rsidRDefault="00124B7A" w:rsidP="00124B7A">
            <w:pPr>
              <w:pStyle w:val="ListParagraph"/>
              <w:numPr>
                <w:ilvl w:val="0"/>
                <w:numId w:val="17"/>
              </w:numPr>
              <w:rPr>
                <w:rFonts w:ascii="Times New Roman" w:hAnsi="Times New Roman"/>
                <w:b/>
                <w:sz w:val="24"/>
                <w:szCs w:val="24"/>
              </w:rPr>
            </w:pPr>
            <w:r w:rsidRPr="00124B7A">
              <w:rPr>
                <w:rFonts w:ascii="Times New Roman" w:hAnsi="Times New Roman"/>
                <w:b/>
                <w:sz w:val="24"/>
                <w:szCs w:val="24"/>
              </w:rPr>
              <w:t>Cung cấp bao gồm:</w:t>
            </w:r>
          </w:p>
          <w:p w14:paraId="3E7A116B" w14:textId="77777777" w:rsidR="00124B7A" w:rsidRPr="00124B7A" w:rsidRDefault="00124B7A" w:rsidP="00124B7A">
            <w:pPr>
              <w:pStyle w:val="ListParagraph"/>
              <w:numPr>
                <w:ilvl w:val="0"/>
                <w:numId w:val="14"/>
              </w:numPr>
              <w:spacing w:line="276" w:lineRule="auto"/>
              <w:rPr>
                <w:rFonts w:ascii="Times New Roman" w:hAnsi="Times New Roman"/>
                <w:sz w:val="24"/>
                <w:szCs w:val="24"/>
              </w:rPr>
            </w:pPr>
            <w:r w:rsidRPr="00124B7A">
              <w:rPr>
                <w:rFonts w:ascii="Times New Roman" w:hAnsi="Times New Roman"/>
                <w:sz w:val="24"/>
                <w:szCs w:val="24"/>
              </w:rPr>
              <w:t>Hệ thống chiết pha rắn tự động (SPE) 08 kênh thể tích lớn; model: SPE-03-03</w:t>
            </w:r>
            <w:r w:rsidRPr="00124B7A">
              <w:rPr>
                <w:rFonts w:ascii="Times New Roman" w:hAnsi="Times New Roman"/>
                <w:sz w:val="24"/>
                <w:szCs w:val="24"/>
              </w:rPr>
              <w:tab/>
            </w:r>
          </w:p>
          <w:p w14:paraId="6BFAFC60" w14:textId="77777777" w:rsidR="00124B7A" w:rsidRPr="00124B7A" w:rsidRDefault="00124B7A" w:rsidP="00124B7A">
            <w:pPr>
              <w:pStyle w:val="ListParagraph"/>
              <w:numPr>
                <w:ilvl w:val="0"/>
                <w:numId w:val="14"/>
              </w:numPr>
              <w:spacing w:line="276" w:lineRule="auto"/>
              <w:rPr>
                <w:rFonts w:ascii="Times New Roman" w:hAnsi="Times New Roman"/>
                <w:sz w:val="24"/>
                <w:szCs w:val="24"/>
              </w:rPr>
            </w:pPr>
            <w:r w:rsidRPr="00124B7A">
              <w:rPr>
                <w:rFonts w:ascii="Times New Roman" w:hAnsi="Times New Roman"/>
                <w:sz w:val="24"/>
                <w:szCs w:val="24"/>
              </w:rPr>
              <w:t xml:space="preserve">Bộ Kit đĩa dùng cho đĩa chiết pha rắn SPE 47mm, bao gồm bộ giữ đĩa, bộ đệm cho bình mẫu và ống. </w:t>
            </w:r>
            <w:r w:rsidRPr="00124B7A">
              <w:rPr>
                <w:rFonts w:ascii="Times New Roman" w:hAnsi="Times New Roman"/>
                <w:sz w:val="24"/>
                <w:szCs w:val="24"/>
              </w:rPr>
              <w:lastRenderedPageBreak/>
              <w:t>Một bộ Kit đĩa dùng cho 01 kênh; code: MOD-003</w:t>
            </w:r>
            <w:r w:rsidRPr="00124B7A">
              <w:rPr>
                <w:rFonts w:ascii="Times New Roman" w:hAnsi="Times New Roman"/>
                <w:sz w:val="24"/>
                <w:szCs w:val="24"/>
              </w:rPr>
              <w:tab/>
            </w:r>
          </w:p>
          <w:p w14:paraId="16B0EC28" w14:textId="77777777" w:rsidR="00124B7A" w:rsidRPr="00124B7A" w:rsidRDefault="00124B7A" w:rsidP="00124B7A">
            <w:pPr>
              <w:pStyle w:val="ListParagraph"/>
              <w:numPr>
                <w:ilvl w:val="0"/>
                <w:numId w:val="14"/>
              </w:numPr>
              <w:spacing w:line="276" w:lineRule="auto"/>
              <w:rPr>
                <w:rFonts w:ascii="Times New Roman" w:hAnsi="Times New Roman"/>
                <w:sz w:val="24"/>
                <w:szCs w:val="24"/>
              </w:rPr>
            </w:pPr>
            <w:r w:rsidRPr="00124B7A">
              <w:rPr>
                <w:rFonts w:ascii="Times New Roman" w:hAnsi="Times New Roman"/>
                <w:sz w:val="24"/>
                <w:szCs w:val="24"/>
              </w:rPr>
              <w:t>Khay mẫu và đĩa, giữ 04 bình mẫu và đĩa/ khay; code: MOD-004</w:t>
            </w:r>
            <w:r w:rsidRPr="00124B7A">
              <w:rPr>
                <w:rFonts w:ascii="Times New Roman" w:hAnsi="Times New Roman"/>
                <w:sz w:val="24"/>
                <w:szCs w:val="24"/>
              </w:rPr>
              <w:tab/>
            </w:r>
          </w:p>
          <w:p w14:paraId="1C6088FC" w14:textId="77777777" w:rsidR="00124B7A" w:rsidRPr="00124B7A" w:rsidRDefault="00124B7A" w:rsidP="00124B7A">
            <w:pPr>
              <w:pStyle w:val="ListParagraph"/>
              <w:numPr>
                <w:ilvl w:val="0"/>
                <w:numId w:val="14"/>
              </w:numPr>
              <w:spacing w:line="276" w:lineRule="auto"/>
              <w:rPr>
                <w:rFonts w:ascii="Times New Roman" w:hAnsi="Times New Roman"/>
                <w:sz w:val="24"/>
                <w:szCs w:val="24"/>
              </w:rPr>
            </w:pPr>
            <w:r w:rsidRPr="00124B7A">
              <w:rPr>
                <w:rFonts w:ascii="Times New Roman" w:hAnsi="Times New Roman"/>
                <w:sz w:val="24"/>
                <w:szCs w:val="24"/>
              </w:rPr>
              <w:t>Tài liệu hướng dẫn sử dụng tiếng Anh + tiếng Việt</w:t>
            </w:r>
          </w:p>
        </w:tc>
        <w:tc>
          <w:tcPr>
            <w:tcW w:w="540" w:type="dxa"/>
          </w:tcPr>
          <w:p w14:paraId="3E73E5D7" w14:textId="77777777" w:rsidR="00124B7A" w:rsidRPr="00124B7A" w:rsidRDefault="00124B7A" w:rsidP="00124B7A">
            <w:pPr>
              <w:jc w:val="center"/>
              <w:rPr>
                <w:rFonts w:ascii="Times New Roman" w:hAnsi="Times New Roman"/>
                <w:b/>
                <w:bCs/>
                <w:sz w:val="24"/>
                <w:szCs w:val="24"/>
              </w:rPr>
            </w:pPr>
            <w:r w:rsidRPr="00124B7A">
              <w:rPr>
                <w:rFonts w:ascii="Times New Roman" w:hAnsi="Times New Roman"/>
                <w:b/>
                <w:bCs/>
                <w:sz w:val="24"/>
                <w:szCs w:val="24"/>
              </w:rPr>
              <w:lastRenderedPageBreak/>
              <w:t>01</w:t>
            </w:r>
          </w:p>
        </w:tc>
        <w:tc>
          <w:tcPr>
            <w:tcW w:w="630" w:type="dxa"/>
          </w:tcPr>
          <w:p w14:paraId="7F454F14" w14:textId="77777777" w:rsidR="00124B7A" w:rsidRPr="00124B7A" w:rsidRDefault="00124B7A" w:rsidP="00124B7A">
            <w:pPr>
              <w:jc w:val="center"/>
              <w:rPr>
                <w:rFonts w:ascii="Times New Roman" w:hAnsi="Times New Roman"/>
                <w:b/>
                <w:bCs/>
                <w:sz w:val="24"/>
                <w:szCs w:val="24"/>
              </w:rPr>
            </w:pPr>
            <w:r>
              <w:rPr>
                <w:rFonts w:ascii="Times New Roman" w:hAnsi="Times New Roman"/>
                <w:b/>
                <w:bCs/>
                <w:sz w:val="24"/>
                <w:szCs w:val="24"/>
              </w:rPr>
              <w:t>Bộ</w:t>
            </w:r>
          </w:p>
        </w:tc>
        <w:tc>
          <w:tcPr>
            <w:tcW w:w="1530" w:type="dxa"/>
          </w:tcPr>
          <w:p w14:paraId="20F7BAA3" w14:textId="77777777" w:rsidR="00124B7A" w:rsidRPr="00124B7A" w:rsidRDefault="00124B7A" w:rsidP="00124B7A">
            <w:pPr>
              <w:pStyle w:val="Header"/>
              <w:jc w:val="center"/>
              <w:rPr>
                <w:rFonts w:ascii="Times New Roman" w:hAnsi="Times New Roman"/>
                <w:b/>
                <w:sz w:val="24"/>
                <w:szCs w:val="24"/>
              </w:rPr>
            </w:pPr>
          </w:p>
        </w:tc>
        <w:tc>
          <w:tcPr>
            <w:tcW w:w="1800" w:type="dxa"/>
          </w:tcPr>
          <w:p w14:paraId="5ABFC92B" w14:textId="77777777" w:rsidR="00124B7A" w:rsidRPr="00124B7A" w:rsidRDefault="00124B7A" w:rsidP="00124B7A">
            <w:pPr>
              <w:jc w:val="center"/>
              <w:rPr>
                <w:rFonts w:ascii="Times New Roman" w:hAnsi="Times New Roman"/>
                <w:b/>
                <w:sz w:val="24"/>
                <w:szCs w:val="24"/>
              </w:rPr>
            </w:pPr>
          </w:p>
        </w:tc>
      </w:tr>
    </w:tbl>
    <w:p w14:paraId="1ED79E0C" w14:textId="77777777" w:rsidR="00072C39" w:rsidRDefault="00072C39" w:rsidP="00072C39">
      <w:pPr>
        <w:rPr>
          <w:rFonts w:ascii="Times New Roman" w:hAnsi="Times New Roman"/>
          <w:b/>
          <w:sz w:val="24"/>
          <w:szCs w:val="24"/>
          <w:u w:val="single"/>
          <w:lang w:val="es-MX"/>
        </w:rPr>
      </w:pPr>
    </w:p>
    <w:p w14:paraId="50D6FDE3" w14:textId="77777777" w:rsidR="005B3213" w:rsidRDefault="00072C39" w:rsidP="005B3213">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5B3213" w:rsidRPr="008F65C6">
        <w:rPr>
          <w:rFonts w:ascii="Times New Roman" w:hAnsi="Times New Roman"/>
          <w:b/>
          <w:sz w:val="24"/>
          <w:szCs w:val="24"/>
          <w:u w:val="single"/>
          <w:lang w:val="vi-VN"/>
        </w:rPr>
        <w:t>ĐIỀU KIỆN THƯƠNG MẠI:</w:t>
      </w:r>
    </w:p>
    <w:p w14:paraId="62D6CAE6" w14:textId="77777777" w:rsidR="005B3213" w:rsidRPr="00626A9E" w:rsidRDefault="005B3213" w:rsidP="005B3213">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14:paraId="6532C6CC" w14:textId="77777777" w:rsidR="005B3213" w:rsidRPr="009F6E53" w:rsidRDefault="005B3213" w:rsidP="005B3213">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80179DE" w14:textId="77777777" w:rsidR="005B3213" w:rsidRPr="008F65C6" w:rsidRDefault="005B3213" w:rsidP="005B3213">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1BAD19DC" w14:textId="77777777" w:rsidR="005B3213" w:rsidRPr="008F65C6" w:rsidRDefault="005B3213" w:rsidP="005B3213">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14:paraId="5AC5C917" w14:textId="77777777" w:rsidR="005B3213" w:rsidRPr="00B8419D" w:rsidRDefault="005B3213" w:rsidP="005B3213">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70C04BB9" w14:textId="77777777" w:rsidR="005B3213" w:rsidRPr="00373769" w:rsidRDefault="005B3213" w:rsidP="005B3213">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C25E647" w14:textId="77777777" w:rsidR="005B3213" w:rsidRPr="00373769" w:rsidRDefault="005B3213" w:rsidP="005B3213">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7500052F" w14:textId="77777777" w:rsidR="005B3213" w:rsidRPr="00A33883" w:rsidRDefault="005B3213" w:rsidP="005B3213">
      <w:pPr>
        <w:pStyle w:val="ListParagraph"/>
        <w:numPr>
          <w:ilvl w:val="0"/>
          <w:numId w:val="21"/>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1CD3E2A6" w14:textId="77777777" w:rsidR="005B3213" w:rsidRPr="00A33883" w:rsidRDefault="005B3213" w:rsidP="005B3213">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7AAB67A" w14:textId="77777777" w:rsidR="005B3213" w:rsidRPr="00A33883" w:rsidRDefault="005B3213" w:rsidP="005B3213">
      <w:pPr>
        <w:pStyle w:val="ListParagraph"/>
        <w:numPr>
          <w:ilvl w:val="0"/>
          <w:numId w:val="21"/>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3B271454" w14:textId="77777777" w:rsidR="005B3213" w:rsidRDefault="005B3213" w:rsidP="005B3213">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6543A238" w14:textId="77777777" w:rsidR="005B3213" w:rsidRPr="00A33883" w:rsidRDefault="005B3213" w:rsidP="005B3213">
      <w:pPr>
        <w:pStyle w:val="ListParagraph"/>
        <w:numPr>
          <w:ilvl w:val="0"/>
          <w:numId w:val="21"/>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6EB33806" w14:textId="77777777" w:rsidR="005B3213" w:rsidRDefault="005B3213" w:rsidP="005B3213">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6C793DC8" w14:textId="77777777" w:rsidR="005B3213" w:rsidRDefault="005B3213" w:rsidP="005B3213">
      <w:pPr>
        <w:pStyle w:val="ListParagraph"/>
        <w:numPr>
          <w:ilvl w:val="0"/>
          <w:numId w:val="22"/>
        </w:numPr>
        <w:rPr>
          <w:rFonts w:ascii="Times New Roman" w:hAnsi="Times New Roman"/>
          <w:color w:val="0000FF"/>
          <w:sz w:val="24"/>
          <w:szCs w:val="24"/>
          <w:u w:val="single"/>
        </w:rPr>
      </w:pPr>
      <w:r>
        <w:rPr>
          <w:rFonts w:ascii="Times New Roman" w:hAnsi="Times New Roman"/>
          <w:color w:val="0000FF"/>
          <w:sz w:val="24"/>
          <w:szCs w:val="24"/>
          <w:u w:val="single"/>
        </w:rPr>
        <w:t xml:space="preserve">Bào trì: </w:t>
      </w:r>
      <w:r w:rsidRPr="005E2CC7">
        <w:rPr>
          <w:rFonts w:ascii="Times New Roman" w:hAnsi="Times New Roman"/>
          <w:color w:val="0000FF"/>
          <w:sz w:val="24"/>
          <w:szCs w:val="24"/>
          <w:u w:val="single"/>
        </w:rPr>
        <w:t>Miền phí 12 tháng sau khi hết hạn bảo hành (định kỳ 06 tháng/ lần)</w:t>
      </w:r>
    </w:p>
    <w:p w14:paraId="02440863" w14:textId="77777777" w:rsidR="005B3213" w:rsidRPr="005E2CC7" w:rsidRDefault="005B3213" w:rsidP="005B3213">
      <w:pPr>
        <w:pStyle w:val="ListParagraph"/>
        <w:rPr>
          <w:rFonts w:ascii="Times New Roman" w:hAnsi="Times New Roman"/>
          <w:color w:val="0000FF"/>
          <w:sz w:val="24"/>
          <w:szCs w:val="24"/>
          <w:u w:val="single"/>
        </w:rPr>
      </w:pPr>
    </w:p>
    <w:p w14:paraId="070272A5" w14:textId="77777777" w:rsidR="005B3213" w:rsidRPr="0092214A" w:rsidRDefault="005B3213" w:rsidP="005B3213">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14:paraId="03F4CBA9" w14:textId="77777777" w:rsidR="005B3213" w:rsidRDefault="005B3213" w:rsidP="005B3213">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 xml:space="preserve">Hàng có sẵn: giao hàng trong vòng 03 - 05 ngày </w:t>
      </w:r>
      <w:r w:rsidRPr="0092214A">
        <w:rPr>
          <w:rFonts w:ascii="Times New Roman" w:hAnsi="Times New Roman"/>
          <w:sz w:val="24"/>
          <w:szCs w:val="24"/>
          <w:highlight w:val="yellow"/>
          <w:lang w:val="fi-FI"/>
        </w:rPr>
        <w:t>kể từ khi hợp đồng/ đơn hàng có hiệu lực;</w:t>
      </w:r>
    </w:p>
    <w:p w14:paraId="6135C0D7" w14:textId="77777777" w:rsidR="005B3213" w:rsidRPr="0092214A" w:rsidRDefault="005B3213" w:rsidP="005B3213">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08 – 10 tuần kể từ khi hợp đồng/ đơn hàng có hiệu lực;</w:t>
      </w:r>
    </w:p>
    <w:p w14:paraId="6633DA5D" w14:textId="77777777" w:rsidR="005B3213" w:rsidRPr="00052EDF" w:rsidRDefault="005B3213" w:rsidP="005B3213">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6E4D080F" w14:textId="77777777" w:rsidR="005B3213" w:rsidRPr="008F65C6" w:rsidRDefault="005B3213" w:rsidP="005B3213">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1C3B2555" w14:textId="77777777" w:rsidR="005B3213" w:rsidRPr="000B11D1" w:rsidRDefault="005B3213" w:rsidP="005B3213">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 50% sau khi ký hơp đồng – 50% còn lại trong vòng 10 ngày kế từ ngày bàn giao/ nghiệm thu/ thanh lý và xuất hóa đơn tài chính;</w:t>
      </w:r>
    </w:p>
    <w:p w14:paraId="2413E75A" w14:textId="77777777" w:rsidR="005B3213" w:rsidRPr="000B11D1" w:rsidRDefault="005B3213" w:rsidP="005B3213">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2A9F2763" w14:textId="77777777" w:rsidR="005B3213" w:rsidRPr="00525E66" w:rsidRDefault="005B3213" w:rsidP="005B3213">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36B6C394" w14:textId="77777777" w:rsidR="005B3213" w:rsidRPr="00525E66" w:rsidRDefault="005B3213" w:rsidP="005B3213">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1C79CA9A" w14:textId="77777777" w:rsidR="005B3213" w:rsidRPr="00525E66" w:rsidRDefault="005B3213" w:rsidP="005B3213">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75E3484" w14:textId="77777777" w:rsidR="005B3213" w:rsidRPr="00525E66" w:rsidRDefault="005B3213" w:rsidP="005B3213">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441152C4" w14:textId="77777777" w:rsidR="005B3213" w:rsidRPr="008F65C6" w:rsidRDefault="005B3213" w:rsidP="005B3213">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67A1067D" w14:textId="77777777" w:rsidR="005B3213" w:rsidRPr="008F65C6" w:rsidRDefault="005B3213" w:rsidP="005B3213">
      <w:pPr>
        <w:spacing w:line="276" w:lineRule="auto"/>
        <w:rPr>
          <w:rFonts w:ascii="Times New Roman" w:hAnsi="Times New Roman"/>
          <w:sz w:val="24"/>
          <w:szCs w:val="24"/>
        </w:rPr>
      </w:pPr>
    </w:p>
    <w:p w14:paraId="2782C8B9" w14:textId="77777777" w:rsidR="005B3213" w:rsidRPr="00FB3149" w:rsidRDefault="005B3213" w:rsidP="005B3213">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B3213" w14:paraId="2ED98086" w14:textId="77777777" w:rsidTr="006A0DAE">
        <w:trPr>
          <w:trHeight w:val="2210"/>
        </w:trPr>
        <w:tc>
          <w:tcPr>
            <w:tcW w:w="4608" w:type="dxa"/>
          </w:tcPr>
          <w:p w14:paraId="5F5B167B" w14:textId="77777777" w:rsidR="005B3213" w:rsidRDefault="005B3213" w:rsidP="006A0DAE">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447A4C24" w14:textId="77777777" w:rsidR="005B3213" w:rsidRDefault="005B3213" w:rsidP="005B321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22C7EAA7" w14:textId="77777777" w:rsidR="005B3213" w:rsidRDefault="005B3213" w:rsidP="005B321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6A81DFE2" w14:textId="77777777" w:rsidR="005B3213" w:rsidRDefault="005B3213" w:rsidP="005B321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376CB6E" w14:textId="77777777" w:rsidR="005B3213" w:rsidRDefault="005B3213" w:rsidP="005B321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4F66E4C5" w14:textId="77777777" w:rsidR="005B3213" w:rsidRPr="00096895" w:rsidRDefault="005B3213" w:rsidP="005B321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963410B" w14:textId="77777777" w:rsidR="005B3213" w:rsidRPr="00096895" w:rsidRDefault="005B3213" w:rsidP="006A0DAE">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1" w:history="1">
              <w:r w:rsidRPr="00096895">
                <w:rPr>
                  <w:rStyle w:val="Hyperlink"/>
                  <w:rFonts w:ascii="Times New Roman" w:hAnsi="Times New Roman"/>
                  <w:i/>
                  <w:sz w:val="24"/>
                  <w:szCs w:val="24"/>
                </w:rPr>
                <w:t>longvietnguyenco@gmail.com</w:t>
              </w:r>
            </w:hyperlink>
          </w:p>
          <w:p w14:paraId="2FC316EB" w14:textId="77777777" w:rsidR="005B3213" w:rsidRDefault="005B3213" w:rsidP="006A0DAE">
            <w:pPr>
              <w:spacing w:line="276" w:lineRule="auto"/>
              <w:rPr>
                <w:rFonts w:ascii="Times New Roman" w:hAnsi="Times New Roman"/>
                <w:i/>
                <w:sz w:val="24"/>
                <w:szCs w:val="24"/>
              </w:rPr>
            </w:pPr>
          </w:p>
        </w:tc>
        <w:tc>
          <w:tcPr>
            <w:tcW w:w="5220" w:type="dxa"/>
          </w:tcPr>
          <w:p w14:paraId="6A52F9A1" w14:textId="77777777" w:rsidR="005B3213" w:rsidRDefault="005B3213" w:rsidP="006A0DAE">
            <w:pPr>
              <w:jc w:val="center"/>
              <w:rPr>
                <w:rFonts w:ascii="Times New Roman" w:hAnsi="Times New Roman"/>
                <w:b/>
                <w:sz w:val="24"/>
                <w:szCs w:val="24"/>
              </w:rPr>
            </w:pPr>
            <w:r>
              <w:rPr>
                <w:rFonts w:ascii="Times New Roman" w:hAnsi="Times New Roman"/>
                <w:b/>
                <w:sz w:val="24"/>
                <w:szCs w:val="24"/>
              </w:rPr>
              <w:t>CÔNG TY TNHH TMDV KT VIỆT NGUYỄN</w:t>
            </w:r>
          </w:p>
          <w:p w14:paraId="0C3F818A" w14:textId="77777777" w:rsidR="005B3213" w:rsidRPr="00806CA8" w:rsidRDefault="005B3213" w:rsidP="006A0DAE">
            <w:pPr>
              <w:jc w:val="center"/>
              <w:rPr>
                <w:rFonts w:ascii="Times New Roman" w:hAnsi="Times New Roman"/>
                <w:b/>
                <w:sz w:val="24"/>
                <w:szCs w:val="24"/>
              </w:rPr>
            </w:pPr>
            <w:r w:rsidRPr="00806CA8">
              <w:rPr>
                <w:rFonts w:ascii="Times New Roman" w:hAnsi="Times New Roman"/>
                <w:b/>
                <w:sz w:val="24"/>
                <w:szCs w:val="24"/>
              </w:rPr>
              <w:t>P. GIÁM ĐỐC</w:t>
            </w:r>
          </w:p>
          <w:p w14:paraId="7B593BC2" w14:textId="77777777" w:rsidR="005B3213" w:rsidRPr="00806CA8" w:rsidRDefault="005B3213" w:rsidP="006A0DAE">
            <w:pPr>
              <w:jc w:val="center"/>
              <w:rPr>
                <w:rFonts w:ascii="Times New Roman" w:hAnsi="Times New Roman"/>
                <w:b/>
                <w:sz w:val="24"/>
                <w:szCs w:val="24"/>
              </w:rPr>
            </w:pPr>
          </w:p>
          <w:p w14:paraId="29567D43" w14:textId="77777777" w:rsidR="005B3213" w:rsidRPr="00806CA8" w:rsidRDefault="005B3213" w:rsidP="006A0DAE">
            <w:pPr>
              <w:jc w:val="center"/>
              <w:rPr>
                <w:rFonts w:ascii="Times New Roman" w:hAnsi="Times New Roman"/>
                <w:b/>
                <w:sz w:val="24"/>
                <w:szCs w:val="24"/>
              </w:rPr>
            </w:pPr>
          </w:p>
          <w:p w14:paraId="76102983" w14:textId="77777777" w:rsidR="005B3213" w:rsidRDefault="005B3213" w:rsidP="006A0DAE">
            <w:pPr>
              <w:jc w:val="center"/>
              <w:rPr>
                <w:rFonts w:ascii="Times New Roman" w:hAnsi="Times New Roman"/>
                <w:b/>
                <w:sz w:val="24"/>
                <w:szCs w:val="24"/>
              </w:rPr>
            </w:pPr>
          </w:p>
          <w:p w14:paraId="65156CF1" w14:textId="77777777" w:rsidR="005B3213" w:rsidRDefault="005B3213" w:rsidP="006A0DAE">
            <w:pPr>
              <w:jc w:val="center"/>
              <w:rPr>
                <w:rFonts w:ascii="Times New Roman" w:hAnsi="Times New Roman"/>
                <w:b/>
                <w:sz w:val="24"/>
                <w:szCs w:val="24"/>
              </w:rPr>
            </w:pPr>
          </w:p>
          <w:p w14:paraId="02013830" w14:textId="77777777" w:rsidR="005B3213" w:rsidRPr="00806CA8" w:rsidRDefault="005B3213" w:rsidP="006A0DAE">
            <w:pPr>
              <w:jc w:val="center"/>
              <w:rPr>
                <w:rFonts w:ascii="Times New Roman" w:hAnsi="Times New Roman"/>
                <w:b/>
                <w:sz w:val="24"/>
                <w:szCs w:val="24"/>
              </w:rPr>
            </w:pPr>
          </w:p>
          <w:p w14:paraId="03D54CBA" w14:textId="77777777" w:rsidR="005B3213" w:rsidRPr="00806CA8" w:rsidRDefault="005B3213" w:rsidP="006A0DAE">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28ED3365" w14:textId="77777777" w:rsidR="005B3213" w:rsidRDefault="005B3213" w:rsidP="006A0DAE">
            <w:pPr>
              <w:spacing w:line="276" w:lineRule="auto"/>
              <w:rPr>
                <w:rFonts w:ascii="Times New Roman" w:hAnsi="Times New Roman"/>
                <w:b/>
                <w:sz w:val="24"/>
                <w:szCs w:val="24"/>
              </w:rPr>
            </w:pPr>
          </w:p>
        </w:tc>
      </w:tr>
      <w:bookmarkEnd w:id="0"/>
    </w:tbl>
    <w:p w14:paraId="69247346" w14:textId="77777777" w:rsidR="00CE0B77" w:rsidRDefault="00CE0B77" w:rsidP="005B3213">
      <w:pPr>
        <w:spacing w:line="276" w:lineRule="auto"/>
        <w:ind w:left="-1260" w:firstLine="360"/>
      </w:pPr>
    </w:p>
    <w:sectPr w:rsidR="00CE0B77" w:rsidSect="00744741">
      <w:headerReference w:type="default" r:id="rId12"/>
      <w:footerReference w:type="default" r:id="rId13"/>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34495" w14:textId="77777777" w:rsidR="00645A26" w:rsidRDefault="00645A26" w:rsidP="00072C39">
      <w:r>
        <w:separator/>
      </w:r>
    </w:p>
  </w:endnote>
  <w:endnote w:type="continuationSeparator" w:id="0">
    <w:p w14:paraId="08AF0A9E" w14:textId="77777777" w:rsidR="00645A26" w:rsidRDefault="00645A26"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7205B89" w14:textId="77777777" w:rsidR="00072C39" w:rsidRDefault="00072C39" w:rsidP="00072C39">
        <w:pPr>
          <w:pStyle w:val="Footer"/>
          <w:ind w:left="-450"/>
          <w:jc w:val="center"/>
        </w:pPr>
        <w:r>
          <w:rPr>
            <w:noProof/>
          </w:rPr>
          <w:drawing>
            <wp:inline distT="0" distB="0" distL="0" distR="0" wp14:anchorId="348A5D07" wp14:editId="3B1FB454">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646751" w14:textId="77777777" w:rsidR="00AE64A4" w:rsidRPr="00AE64A4" w:rsidRDefault="00645A26"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76036" w14:textId="77777777" w:rsidR="00645A26" w:rsidRDefault="00645A26" w:rsidP="00072C39">
      <w:r>
        <w:separator/>
      </w:r>
    </w:p>
  </w:footnote>
  <w:footnote w:type="continuationSeparator" w:id="0">
    <w:p w14:paraId="053E1568" w14:textId="77777777" w:rsidR="00645A26" w:rsidRDefault="00645A26"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98045"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62BA7581" wp14:editId="263AB04E">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29B08FF"/>
    <w:multiLevelType w:val="hybridMultilevel"/>
    <w:tmpl w:val="473E650C"/>
    <w:lvl w:ilvl="0" w:tplc="BD5C245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11BB6"/>
    <w:multiLevelType w:val="hybridMultilevel"/>
    <w:tmpl w:val="52D65A04"/>
    <w:lvl w:ilvl="0" w:tplc="461E73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024F64"/>
    <w:multiLevelType w:val="hybridMultilevel"/>
    <w:tmpl w:val="F8346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0728A4"/>
    <w:multiLevelType w:val="hybridMultilevel"/>
    <w:tmpl w:val="B09E0A34"/>
    <w:lvl w:ilvl="0" w:tplc="8416C1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37181B"/>
    <w:multiLevelType w:val="hybridMultilevel"/>
    <w:tmpl w:val="1AA0D4BC"/>
    <w:lvl w:ilvl="0" w:tplc="520285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AEF15D5"/>
    <w:multiLevelType w:val="hybridMultilevel"/>
    <w:tmpl w:val="E6144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0B3C04"/>
    <w:multiLevelType w:val="hybridMultilevel"/>
    <w:tmpl w:val="6C567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93788A"/>
    <w:multiLevelType w:val="hybridMultilevel"/>
    <w:tmpl w:val="4BC2D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8"/>
  </w:num>
  <w:num w:numId="6">
    <w:abstractNumId w:val="6"/>
  </w:num>
  <w:num w:numId="7">
    <w:abstractNumId w:val="9"/>
  </w:num>
  <w:num w:numId="8">
    <w:abstractNumId w:val="0"/>
  </w:num>
  <w:num w:numId="9">
    <w:abstractNumId w:val="13"/>
  </w:num>
  <w:num w:numId="10">
    <w:abstractNumId w:val="4"/>
  </w:num>
  <w:num w:numId="11">
    <w:abstractNumId w:val="18"/>
  </w:num>
  <w:num w:numId="12">
    <w:abstractNumId w:val="17"/>
  </w:num>
  <w:num w:numId="13">
    <w:abstractNumId w:val="16"/>
  </w:num>
  <w:num w:numId="14">
    <w:abstractNumId w:val="1"/>
  </w:num>
  <w:num w:numId="15">
    <w:abstractNumId w:val="19"/>
  </w:num>
  <w:num w:numId="16">
    <w:abstractNumId w:val="12"/>
  </w:num>
  <w:num w:numId="17">
    <w:abstractNumId w:val="15"/>
  </w:num>
  <w:num w:numId="18">
    <w:abstractNumId w:val="7"/>
  </w:num>
  <w:num w:numId="19">
    <w:abstractNumId w:val="2"/>
  </w:num>
  <w:num w:numId="20">
    <w:abstractNumId w:val="3"/>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65B41"/>
    <w:rsid w:val="00066C86"/>
    <w:rsid w:val="00072C39"/>
    <w:rsid w:val="000A7C13"/>
    <w:rsid w:val="00124B7A"/>
    <w:rsid w:val="001561BA"/>
    <w:rsid w:val="00350A35"/>
    <w:rsid w:val="004241DB"/>
    <w:rsid w:val="00465058"/>
    <w:rsid w:val="005130AB"/>
    <w:rsid w:val="005B3213"/>
    <w:rsid w:val="005E734D"/>
    <w:rsid w:val="0061255F"/>
    <w:rsid w:val="00645A26"/>
    <w:rsid w:val="00691CFA"/>
    <w:rsid w:val="00882661"/>
    <w:rsid w:val="008E744F"/>
    <w:rsid w:val="00A0165A"/>
    <w:rsid w:val="00C058AC"/>
    <w:rsid w:val="00C42FF8"/>
    <w:rsid w:val="00C635CC"/>
    <w:rsid w:val="00CE0B77"/>
    <w:rsid w:val="00D05968"/>
    <w:rsid w:val="00D653A1"/>
    <w:rsid w:val="00E765F2"/>
    <w:rsid w:val="00F17CCE"/>
    <w:rsid w:val="00F4754C"/>
    <w:rsid w:val="00F6361A"/>
    <w:rsid w:val="00FB3149"/>
    <w:rsid w:val="00F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5E79A"/>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customStyle="1" w:styleId="ListParagraphChar">
    <w:name w:val="List Paragraph Char"/>
    <w:link w:val="ListParagraph"/>
    <w:uiPriority w:val="34"/>
    <w:rsid w:val="005B3213"/>
    <w:rPr>
      <w:rFonts w:ascii="VNI-Times" w:eastAsia="Times New Roman" w:hAnsi="VNI-Time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vietnguyenc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18</cp:revision>
  <dcterms:created xsi:type="dcterms:W3CDTF">2019-01-27T12:39:00Z</dcterms:created>
  <dcterms:modified xsi:type="dcterms:W3CDTF">2020-10-18T16:37:00Z</dcterms:modified>
</cp:coreProperties>
</file>